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66" w:rsidRDefault="00E4592A" w:rsidP="00587F10">
      <w:pPr>
        <w:pStyle w:val="a3"/>
      </w:pPr>
      <w:r w:rsidRPr="00E4592A">
        <w:t>Сказка — ложь, да в ней намёк…</w:t>
      </w:r>
    </w:p>
    <w:p w:rsidR="00E4592A" w:rsidRPr="00587F10" w:rsidRDefault="00E4592A" w:rsidP="00E4592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587F1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«Сказочная тропа» — детская программа с элементами </w:t>
      </w:r>
      <w:proofErr w:type="spellStart"/>
      <w:r w:rsidRPr="00587F10">
        <w:rPr>
          <w:rFonts w:ascii="Times New Roman" w:hAnsi="Times New Roman" w:cs="Times New Roman"/>
          <w:bCs/>
          <w:color w:val="333333"/>
          <w:sz w:val="27"/>
          <w:szCs w:val="27"/>
        </w:rPr>
        <w:t>квеста</w:t>
      </w:r>
      <w:proofErr w:type="spellEnd"/>
      <w:r w:rsidRPr="00587F1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Вместе с озорным Вовкой и любимыми героями русских сказок и произведений А.С. Пушкина ребята побывают в гостях у настоящего Царя, попросят исполнения желания у Золотой Рыбки, станцуют и споют вместе с Василисой Премудрой. Двое из Ларца проведут с ребятами </w:t>
      </w:r>
      <w:r w:rsidRPr="00587F10">
        <w:rPr>
          <w:rFonts w:ascii="Times New Roman" w:hAnsi="Times New Roman" w:cs="Times New Roman"/>
          <w:b/>
          <w:bCs/>
          <w:color w:val="333333"/>
          <w:sz w:val="27"/>
          <w:szCs w:val="27"/>
        </w:rPr>
        <w:t>активные игры</w:t>
      </w:r>
      <w:r w:rsidRPr="00587F1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Путешественники вместе с Ученым Котом и научатся ходить по золотой цепи. Ребята поймут, что Баба Яга вовсе не страшная и передадут ей подарок Лешего, а она им «путь верный покажет». Вместе со сказочными героями ребята примут участие в </w:t>
      </w:r>
      <w:r w:rsidRPr="00587F10">
        <w:rPr>
          <w:rFonts w:ascii="Times New Roman" w:hAnsi="Times New Roman" w:cs="Times New Roman"/>
          <w:b/>
          <w:bCs/>
          <w:color w:val="333333"/>
          <w:sz w:val="27"/>
          <w:szCs w:val="27"/>
        </w:rPr>
        <w:t>мастер-классе</w:t>
      </w:r>
      <w:r w:rsidRPr="00587F1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а перед Новым годом их ждет </w:t>
      </w:r>
      <w:r w:rsidRPr="00587F10">
        <w:rPr>
          <w:rFonts w:ascii="Times New Roman" w:hAnsi="Times New Roman" w:cs="Times New Roman"/>
          <w:b/>
          <w:bCs/>
          <w:color w:val="333333"/>
          <w:sz w:val="27"/>
          <w:szCs w:val="27"/>
        </w:rPr>
        <w:t>встреча с Дедом Морозом</w:t>
      </w:r>
      <w:r w:rsidRPr="00587F10">
        <w:rPr>
          <w:rFonts w:ascii="Times New Roman" w:hAnsi="Times New Roman" w:cs="Times New Roman"/>
          <w:bCs/>
          <w:color w:val="333333"/>
          <w:sz w:val="27"/>
          <w:szCs w:val="27"/>
        </w:rPr>
        <w:t>. Цель экскурсии – сформировать живой интерес к сказке как составной части народного творчества, показать богатство русского живого языка, а заодно научить брать из сказок полезную информацию.</w:t>
      </w:r>
    </w:p>
    <w:p w:rsidR="00E4592A" w:rsidRPr="00587F10" w:rsidRDefault="00E4592A" w:rsidP="00E4592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587F10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587F1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Окружающий мир, рисование, литературное чтение, развитие речи</w:t>
      </w:r>
    </w:p>
    <w:p w:rsidR="00E4592A" w:rsidRPr="00587F10" w:rsidRDefault="00E4592A" w:rsidP="00E4592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587F10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587F1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Русская народная сказка</w:t>
      </w:r>
    </w:p>
    <w:p w:rsidR="00E4592A" w:rsidRPr="00587F10" w:rsidRDefault="00E4592A" w:rsidP="00E4592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587F10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587F1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Сюжетно-ролевая игра</w:t>
      </w:r>
    </w:p>
    <w:p w:rsidR="00E4592A" w:rsidRPr="00587F10" w:rsidRDefault="00E4592A" w:rsidP="00E4592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587F10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587F1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4-5 часов</w:t>
      </w:r>
    </w:p>
    <w:p w:rsidR="00E4592A" w:rsidRPr="00587F10" w:rsidRDefault="00E4592A" w:rsidP="00E4592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587F10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587F1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Нижний Новгород – Зеленый Город – Нижний Новгород</w:t>
      </w:r>
    </w:p>
    <w:p w:rsidR="00E4592A" w:rsidRPr="00587F10" w:rsidRDefault="00E4592A" w:rsidP="00E4592A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587F10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587F10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</w:t>
      </w:r>
    </w:p>
    <w:p w:rsidR="00E4592A" w:rsidRPr="00587F10" w:rsidRDefault="00E4592A" w:rsidP="00E4592A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587F10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E4592A" w:rsidRPr="00587F10" w:rsidRDefault="00E4592A" w:rsidP="00587F10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587F10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билеты в музей и услуги гида);</w:t>
      </w:r>
    </w:p>
    <w:p w:rsidR="00E4592A" w:rsidRPr="00587F10" w:rsidRDefault="00E4592A" w:rsidP="00587F10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587F10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5 часов);</w:t>
      </w:r>
    </w:p>
    <w:p w:rsidR="00E4592A" w:rsidRPr="00587F10" w:rsidRDefault="00E4592A" w:rsidP="00587F10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587F10">
        <w:rPr>
          <w:rFonts w:ascii="Times New Roman" w:hAnsi="Times New Roman" w:cs="Times New Roman"/>
          <w:bCs/>
          <w:color w:val="333333"/>
          <w:sz w:val="27"/>
          <w:szCs w:val="27"/>
        </w:rPr>
        <w:t>чаепитие;</w:t>
      </w:r>
    </w:p>
    <w:p w:rsidR="00E4592A" w:rsidRPr="00587F10" w:rsidRDefault="008C65A4" w:rsidP="00587F10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453390</wp:posOffset>
            </wp:positionV>
            <wp:extent cx="2475230" cy="2299970"/>
            <wp:effectExtent l="190500" t="152400" r="172720" b="138430"/>
            <wp:wrapThrough wrapText="bothSides">
              <wp:wrapPolygon edited="0">
                <wp:start x="0" y="-1431"/>
                <wp:lineTo x="-997" y="-895"/>
                <wp:lineTo x="-1662" y="179"/>
                <wp:lineTo x="-1496" y="21469"/>
                <wp:lineTo x="-332" y="22900"/>
                <wp:lineTo x="0" y="22900"/>
                <wp:lineTo x="21445" y="22900"/>
                <wp:lineTo x="21777" y="22900"/>
                <wp:lineTo x="22941" y="21648"/>
                <wp:lineTo x="22941" y="21469"/>
                <wp:lineTo x="23107" y="18785"/>
                <wp:lineTo x="23107" y="537"/>
                <wp:lineTo x="22276" y="-1073"/>
                <wp:lineTo x="21445" y="-1431"/>
                <wp:lineTo x="0" y="-1431"/>
              </wp:wrapPolygon>
            </wp:wrapThrough>
            <wp:docPr id="1" name="Рисунок 1" descr="C:\Documents and Settings\User\Рабочий стол\сказ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з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71" t="2408" r="2400" b="3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299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455930</wp:posOffset>
            </wp:positionV>
            <wp:extent cx="2299335" cy="2303145"/>
            <wp:effectExtent l="190500" t="152400" r="177165" b="135255"/>
            <wp:wrapThrough wrapText="bothSides">
              <wp:wrapPolygon edited="0">
                <wp:start x="0" y="-1429"/>
                <wp:lineTo x="-1074" y="-893"/>
                <wp:lineTo x="-1790" y="179"/>
                <wp:lineTo x="-1611" y="21439"/>
                <wp:lineTo x="-358" y="22868"/>
                <wp:lineTo x="0" y="22868"/>
                <wp:lineTo x="21475" y="22868"/>
                <wp:lineTo x="21833" y="22868"/>
                <wp:lineTo x="23085" y="21618"/>
                <wp:lineTo x="23085" y="21439"/>
                <wp:lineTo x="23264" y="18759"/>
                <wp:lineTo x="23264" y="536"/>
                <wp:lineTo x="22370" y="-1072"/>
                <wp:lineTo x="21475" y="-1429"/>
                <wp:lineTo x="0" y="-1429"/>
              </wp:wrapPolygon>
            </wp:wrapThrough>
            <wp:docPr id="2" name="Рисунок 2" descr="C:\Documents and Settings\User\Рабочий стол\геро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герои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2303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4592A" w:rsidRPr="00587F10">
        <w:rPr>
          <w:rFonts w:ascii="Times New Roman" w:hAnsi="Times New Roman" w:cs="Times New Roman"/>
          <w:bCs/>
          <w:color w:val="333333"/>
          <w:sz w:val="27"/>
          <w:szCs w:val="27"/>
        </w:rPr>
        <w:t>мастер-класс.</w:t>
      </w:r>
    </w:p>
    <w:sectPr w:rsidR="00E4592A" w:rsidRPr="00587F10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4DAC"/>
    <w:multiLevelType w:val="hybridMultilevel"/>
    <w:tmpl w:val="E69E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5068E4"/>
    <w:rsid w:val="00587F10"/>
    <w:rsid w:val="006020CC"/>
    <w:rsid w:val="008C65A4"/>
    <w:rsid w:val="00A25866"/>
    <w:rsid w:val="00A5523E"/>
    <w:rsid w:val="00D76301"/>
    <w:rsid w:val="00E4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87F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7F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87F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2017-09-11T08:09:00Z</dcterms:created>
  <dcterms:modified xsi:type="dcterms:W3CDTF">2017-09-11T08:09:00Z</dcterms:modified>
</cp:coreProperties>
</file>